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D0" w:rsidRPr="009F4694" w:rsidRDefault="004F58D0" w:rsidP="004F58D0">
      <w:pPr>
        <w:rPr>
          <w:b/>
          <w:sz w:val="26"/>
          <w:szCs w:val="26"/>
          <w:lang w:val="ro-RO"/>
        </w:rPr>
      </w:pPr>
      <w:r w:rsidRPr="009F46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-92710</wp:posOffset>
                </wp:positionV>
                <wp:extent cx="2679700" cy="1094105"/>
                <wp:effectExtent l="0" t="0" r="25400" b="1079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8D0" w:rsidRPr="00D726A8" w:rsidRDefault="004F58D0" w:rsidP="004F58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 CONSILIUL DE MEDIERE</w:t>
                            </w:r>
                          </w:p>
                          <w:p w:rsidR="004F58D0" w:rsidRPr="004544C9" w:rsidRDefault="004F58D0" w:rsidP="004F58D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MD-2012, mun. Chișinău</w:t>
                            </w:r>
                          </w:p>
                          <w:p w:rsidR="004F58D0" w:rsidRPr="004544C9" w:rsidRDefault="004F58D0" w:rsidP="004F58D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Bd. Ștefan cel Mare 124 B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, o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f. 216</w:t>
                            </w:r>
                          </w:p>
                          <w:p w:rsidR="004F58D0" w:rsidRPr="004544C9" w:rsidRDefault="004F58D0" w:rsidP="004F58D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tel./fax 022 260 655</w:t>
                            </w:r>
                          </w:p>
                          <w:p w:rsidR="004F58D0" w:rsidRPr="004544C9" w:rsidRDefault="004F58D0" w:rsidP="004F58D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en-US"/>
                              </w:rPr>
                              <w:t>e-</w:t>
                            </w:r>
                            <w:proofErr w:type="gramStart"/>
                            <w:r w:rsidRPr="004544C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mail  </w:t>
                            </w:r>
                            <w:proofErr w:type="gramEnd"/>
                            <w:hyperlink r:id="rId5" w:history="1">
                              <w:r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mediere@justice.gov.md</w:t>
                              </w:r>
                            </w:hyperlink>
                          </w:p>
                          <w:p w:rsidR="004F58D0" w:rsidRPr="004544C9" w:rsidRDefault="004F58D0" w:rsidP="004F58D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www.mediere.gov.md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59.8pt;margin-top:-7.3pt;width:211pt;height:86.1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" strokecolor="white">
                <v:textbox>
                  <w:txbxContent>
                    <w:p w:rsidR="004F58D0" w:rsidRPr="00D726A8" w:rsidRDefault="004F58D0" w:rsidP="004F58D0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 CONSILIUL DE MEDIERE</w:t>
                      </w:r>
                    </w:p>
                    <w:p w:rsidR="004F58D0" w:rsidRPr="004544C9" w:rsidRDefault="004F58D0" w:rsidP="004F58D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MD-2012, mun. Chișinău</w:t>
                      </w:r>
                    </w:p>
                    <w:p w:rsidR="004F58D0" w:rsidRPr="004544C9" w:rsidRDefault="004F58D0" w:rsidP="004F58D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Bd. Ștefan cel Mare 124 B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, o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f. 216</w:t>
                      </w:r>
                    </w:p>
                    <w:p w:rsidR="004F58D0" w:rsidRPr="004544C9" w:rsidRDefault="004F58D0" w:rsidP="004F58D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tel./fax 022 260 655</w:t>
                      </w:r>
                    </w:p>
                    <w:p w:rsidR="004F58D0" w:rsidRPr="004544C9" w:rsidRDefault="004F58D0" w:rsidP="004F58D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>e-</w:t>
                      </w:r>
                      <w:proofErr w:type="gramStart"/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 xml:space="preserve">mail  </w:t>
                      </w:r>
                      <w:proofErr w:type="gramEnd"/>
                      <w:hyperlink r:id="rId6" w:history="1">
                        <w:r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mediere@justice.gov.md</w:t>
                        </w:r>
                      </w:hyperlink>
                    </w:p>
                    <w:p w:rsidR="004F58D0" w:rsidRPr="004544C9" w:rsidRDefault="004F58D0" w:rsidP="004F58D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www.mediere.gov.md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46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-110490</wp:posOffset>
                </wp:positionV>
                <wp:extent cx="2451100" cy="1143000"/>
                <wp:effectExtent l="0" t="0" r="2540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8D0" w:rsidRDefault="004F58D0" w:rsidP="004F58D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REPUBLICA MOLDOVA</w:t>
                            </w:r>
                          </w:p>
                          <w:p w:rsidR="004F58D0" w:rsidRPr="00D726A8" w:rsidRDefault="004F58D0" w:rsidP="004F58D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MINISTERUL JUSTIȚIEI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-66.55pt;margin-top:-8.7pt;width:19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" filled="f" strokecolor="white">
                <v:textbox>
                  <w:txbxContent>
                    <w:p w:rsidR="004F58D0" w:rsidRDefault="004F58D0" w:rsidP="004F58D0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REPUBLICA MOLDOVA</w:t>
                      </w:r>
                    </w:p>
                    <w:p w:rsidR="004F58D0" w:rsidRPr="00D726A8" w:rsidRDefault="004F58D0" w:rsidP="004F58D0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MINISTERUL JUSTIȚIEI</w:t>
                      </w:r>
                    </w:p>
                  </w:txbxContent>
                </v:textbox>
              </v:shape>
            </w:pict>
          </mc:Fallback>
        </mc:AlternateContent>
      </w:r>
      <w:r w:rsidRPr="009F46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22225</wp:posOffset>
                </wp:positionV>
                <wp:extent cx="2286000" cy="1257300"/>
                <wp:effectExtent l="6985" t="12700" r="1206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B8BCD" id="Прямоугольник 3" o:spid="_x0000_s1026" style="position:absolute;margin-left:-55.7pt;margin-top:1.75pt;width:18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" strokecolor="white"/>
            </w:pict>
          </mc:Fallback>
        </mc:AlternateContent>
      </w:r>
      <w:r w:rsidRPr="009F46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-226695</wp:posOffset>
                </wp:positionV>
                <wp:extent cx="2286000" cy="1257300"/>
                <wp:effectExtent l="9525" t="11430" r="952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AED41" id="Прямоугольник 2" o:spid="_x0000_s1026" style="position:absolute;margin-left:4in;margin-top:-17.85pt;width:18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BG7nR0YC&#10;AABOBAAADgAAAAAAAAAAAAAAAAAuAgAAZHJzL2Uyb0RvYy54bWxQSwECLQAUAAYACAAAACEAAdUO&#10;uN8AAAALAQAADwAAAAAAAAAAAAAAAACgBAAAZHJzL2Rvd25yZXYueG1sUEsFBgAAAAAEAAQA8wAA&#10;AKwFAAAAAA==&#10;" strokecolor="white"/>
            </w:pict>
          </mc:Fallback>
        </mc:AlternateContent>
      </w:r>
      <w:r>
        <w:rPr>
          <w:b/>
          <w:sz w:val="26"/>
          <w:szCs w:val="26"/>
          <w:lang w:val="ro-RO"/>
        </w:rPr>
        <w:t>PP</w:t>
      </w:r>
      <w:r w:rsidRPr="009F4694">
        <w:rPr>
          <w:b/>
          <w:sz w:val="26"/>
          <w:szCs w:val="26"/>
          <w:lang w:val="ro-RO"/>
        </w:rPr>
        <w:t xml:space="preserve">                              </w:t>
      </w:r>
      <w:r>
        <w:rPr>
          <w:b/>
          <w:sz w:val="26"/>
          <w:szCs w:val="26"/>
          <w:lang w:val="ro-RO"/>
        </w:rPr>
        <w:t xml:space="preserve">                  </w:t>
      </w:r>
      <w:r w:rsidRPr="009F4694">
        <w:rPr>
          <w:b/>
          <w:sz w:val="26"/>
          <w:szCs w:val="26"/>
          <w:lang w:val="ro-RO"/>
        </w:rPr>
        <w:t xml:space="preserve">    </w:t>
      </w:r>
      <w:r w:rsidRPr="00F97264">
        <w:rPr>
          <w:noProof/>
        </w:rPr>
        <w:drawing>
          <wp:inline distT="0" distB="0" distL="0" distR="0">
            <wp:extent cx="1047750" cy="1187450"/>
            <wp:effectExtent l="0" t="0" r="0" b="0"/>
            <wp:docPr id="1" name="Рисунок 1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694">
        <w:rPr>
          <w:b/>
          <w:sz w:val="26"/>
          <w:szCs w:val="26"/>
          <w:lang w:val="ro-RO"/>
        </w:rPr>
        <w:t xml:space="preserve">           </w:t>
      </w:r>
    </w:p>
    <w:p w:rsidR="00677732" w:rsidRDefault="00677732" w:rsidP="00677732">
      <w:pPr>
        <w:jc w:val="both"/>
        <w:rPr>
          <w:sz w:val="26"/>
          <w:szCs w:val="26"/>
          <w:lang w:val="ro-RO"/>
        </w:rPr>
      </w:pPr>
    </w:p>
    <w:p w:rsidR="004F58D0" w:rsidRDefault="004F58D0" w:rsidP="00677732">
      <w:pPr>
        <w:jc w:val="both"/>
        <w:rPr>
          <w:sz w:val="26"/>
          <w:szCs w:val="26"/>
          <w:lang w:val="ro-RO"/>
        </w:rPr>
      </w:pPr>
    </w:p>
    <w:p w:rsidR="004F58D0" w:rsidRDefault="004F58D0" w:rsidP="00677732">
      <w:pPr>
        <w:jc w:val="both"/>
        <w:rPr>
          <w:sz w:val="26"/>
          <w:szCs w:val="26"/>
          <w:lang w:val="ro-RO"/>
        </w:rPr>
      </w:pPr>
    </w:p>
    <w:p w:rsidR="00677732" w:rsidRDefault="004F58D0" w:rsidP="00677732">
      <w:pPr>
        <w:jc w:val="both"/>
        <w:rPr>
          <w:b/>
          <w:sz w:val="26"/>
          <w:szCs w:val="26"/>
          <w:u w:val="single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</w:t>
      </w:r>
      <w:r w:rsidR="00677732">
        <w:rPr>
          <w:sz w:val="26"/>
          <w:szCs w:val="26"/>
          <w:lang w:val="ro-RO"/>
        </w:rPr>
        <w:t xml:space="preserve">  </w:t>
      </w:r>
      <w:r w:rsidR="00262DFD">
        <w:rPr>
          <w:b/>
          <w:sz w:val="28"/>
          <w:szCs w:val="28"/>
          <w:lang w:val="ro-RO"/>
        </w:rPr>
        <w:t>H O T Ă R Â</w:t>
      </w:r>
      <w:r w:rsidR="00677732">
        <w:rPr>
          <w:b/>
          <w:sz w:val="28"/>
          <w:szCs w:val="28"/>
          <w:lang w:val="ro-RO"/>
        </w:rPr>
        <w:t>R E</w:t>
      </w:r>
    </w:p>
    <w:p w:rsidR="00677732" w:rsidRDefault="00677732" w:rsidP="00677732">
      <w:pPr>
        <w:pStyle w:val="Default"/>
        <w:tabs>
          <w:tab w:val="left" w:pos="8085"/>
        </w:tabs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677732" w:rsidRDefault="00677732" w:rsidP="00677732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</w:t>
      </w:r>
      <w:r w:rsidR="003539A9"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</w:p>
    <w:p w:rsidR="00677732" w:rsidRDefault="00EE399D" w:rsidP="00677732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22</w:t>
      </w:r>
      <w:r w:rsidR="00677732">
        <w:rPr>
          <w:rFonts w:ascii="Times New Roman" w:hAnsi="Times New Roman" w:cs="Times New Roman"/>
          <w:b/>
          <w:sz w:val="28"/>
          <w:szCs w:val="28"/>
          <w:lang w:val="ro-RO"/>
        </w:rPr>
        <w:t>.05.2017</w:t>
      </w:r>
    </w:p>
    <w:p w:rsidR="00677732" w:rsidRDefault="00677732" w:rsidP="00677732">
      <w:pPr>
        <w:pStyle w:val="Default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 xml:space="preserve">cu privire la </w:t>
      </w:r>
      <w:r w:rsidR="003539A9">
        <w:rPr>
          <w:rFonts w:ascii="Times New Roman" w:hAnsi="Times New Roman"/>
          <w:b/>
          <w:sz w:val="28"/>
          <w:szCs w:val="28"/>
          <w:lang w:val="es-ES_tradnl"/>
        </w:rPr>
        <w:t>organizarea și</w:t>
      </w:r>
      <w:r w:rsidR="00232095">
        <w:rPr>
          <w:rFonts w:ascii="Times New Roman" w:hAnsi="Times New Roman"/>
          <w:b/>
          <w:sz w:val="28"/>
          <w:szCs w:val="28"/>
          <w:lang w:val="es-ES_tradnl"/>
        </w:rPr>
        <w:t xml:space="preserve"> desfășurarea</w:t>
      </w:r>
      <w:r>
        <w:rPr>
          <w:rFonts w:ascii="Times New Roman" w:hAnsi="Times New Roman"/>
          <w:b/>
          <w:sz w:val="28"/>
          <w:szCs w:val="28"/>
          <w:lang w:val="es-ES_tradnl"/>
        </w:rPr>
        <w:t xml:space="preserve"> examenului de atestare</w:t>
      </w:r>
    </w:p>
    <w:p w:rsidR="00677732" w:rsidRDefault="00677732" w:rsidP="0067773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732" w:rsidRDefault="00677732" w:rsidP="0067773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(1)</w:t>
      </w:r>
      <w:proofErr w:type="gramStart"/>
      <w:r>
        <w:rPr>
          <w:rFonts w:ascii="Times New Roman" w:hAnsi="Times New Roman" w:cs="Times New Roman"/>
          <w:sz w:val="28"/>
          <w:szCs w:val="28"/>
        </w:rPr>
        <w:t>,  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h)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137 din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03 </w:t>
      </w:r>
      <w:proofErr w:type="spellStart"/>
      <w:r>
        <w:rPr>
          <w:rFonts w:ascii="Times New Roman" w:hAnsi="Times New Roman" w:cs="Times New Roman"/>
          <w:sz w:val="28"/>
          <w:szCs w:val="28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2015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pct. 14, lit. a)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635 din 02.12.2015; pct. </w:t>
      </w:r>
      <w:proofErr w:type="gramStart"/>
      <w:r>
        <w:rPr>
          <w:rFonts w:ascii="Times New Roman" w:hAnsi="Times New Roman" w:cs="Times New Roman"/>
          <w:sz w:val="28"/>
          <w:szCs w:val="28"/>
        </w:rPr>
        <w:t>17 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648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din 08.12.2015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7732" w:rsidRDefault="00677732" w:rsidP="0067773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732" w:rsidRDefault="00677732" w:rsidP="00677732">
      <w:pPr>
        <w:pStyle w:val="Defaul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677732" w:rsidRDefault="00677732" w:rsidP="00677732">
      <w:pPr>
        <w:pStyle w:val="Defaul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677732" w:rsidRDefault="00677732" w:rsidP="00677732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Se stabilește data de </w:t>
      </w:r>
      <w:r w:rsidR="00262DFD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iune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, ora </w:t>
      </w:r>
      <w:r w:rsidR="00262DFD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ziua desfășurării probei scrise a examenului de atestare, </w:t>
      </w:r>
      <w:r w:rsidR="008E36B8" w:rsidRPr="008E36B8">
        <w:rPr>
          <w:rFonts w:ascii="Times New Roman" w:hAnsi="Times New Roman" w:cs="Times New Roman"/>
          <w:sz w:val="28"/>
          <w:szCs w:val="28"/>
          <w:lang w:val="ro-RO"/>
        </w:rPr>
        <w:t>în incinta Universităţii Pedagogice de Stat ,,Ion Creangă”,</w:t>
      </w:r>
      <w:r w:rsidR="008E36B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mun. Chișinău, </w:t>
      </w:r>
      <w:r w:rsidR="00C26FA4">
        <w:rPr>
          <w:rFonts w:ascii="Times New Roman" w:hAnsi="Times New Roman" w:cs="Times New Roman"/>
          <w:sz w:val="28"/>
          <w:szCs w:val="28"/>
          <w:lang w:val="pt-BR"/>
        </w:rPr>
        <w:t>str. Ion Creangă, nr. 1,</w:t>
      </w:r>
      <w:r w:rsidR="00F865CE">
        <w:rPr>
          <w:rFonts w:ascii="Times New Roman" w:hAnsi="Times New Roman" w:cs="Times New Roman"/>
          <w:sz w:val="28"/>
          <w:szCs w:val="28"/>
          <w:lang w:val="pt-BR"/>
        </w:rPr>
        <w:t xml:space="preserve">  blocul 1, auditoriul 101, 102 conform listelor.</w:t>
      </w:r>
    </w:p>
    <w:p w:rsidR="00677732" w:rsidRDefault="00677732" w:rsidP="00677732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Se stabilește data de </w:t>
      </w:r>
      <w:r w:rsidR="00262DFD">
        <w:rPr>
          <w:rFonts w:ascii="Times New Roman" w:hAnsi="Times New Roman" w:cs="Times New Roman"/>
          <w:b/>
          <w:sz w:val="28"/>
          <w:szCs w:val="28"/>
          <w:lang w:val="pt-BR"/>
        </w:rPr>
        <w:t>07 iulie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2</w:t>
      </w:r>
      <w:r w:rsidR="00262DFD">
        <w:rPr>
          <w:rFonts w:ascii="Times New Roman" w:hAnsi="Times New Roman" w:cs="Times New Roman"/>
          <w:b/>
          <w:sz w:val="28"/>
          <w:szCs w:val="28"/>
          <w:lang w:val="pt-BR"/>
        </w:rPr>
        <w:t>017, ora 10</w:t>
      </w:r>
      <w:r w:rsidR="00262DFD">
        <w:rPr>
          <w:rFonts w:ascii="Times New Roman" w:hAnsi="Times New Roman" w:cs="Times New Roman"/>
          <w:b/>
          <w:sz w:val="28"/>
          <w:szCs w:val="28"/>
          <w:vertAlign w:val="superscript"/>
          <w:lang w:val="pt-BR"/>
        </w:rPr>
        <w:t>00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 xml:space="preserve"> și </w:t>
      </w:r>
      <w:r w:rsidR="00262DFD">
        <w:rPr>
          <w:rFonts w:ascii="Times New Roman" w:hAnsi="Times New Roman" w:cs="Times New Roman"/>
          <w:b/>
          <w:sz w:val="28"/>
          <w:szCs w:val="28"/>
          <w:lang w:val="pt-BR"/>
        </w:rPr>
        <w:t>10 iulie 2017, ora 10</w:t>
      </w:r>
      <w:r w:rsidR="00262DFD">
        <w:rPr>
          <w:rFonts w:ascii="Times New Roman" w:hAnsi="Times New Roman" w:cs="Times New Roman"/>
          <w:b/>
          <w:sz w:val="28"/>
          <w:szCs w:val="28"/>
          <w:vertAlign w:val="superscript"/>
          <w:lang w:val="pt-BR"/>
        </w:rPr>
        <w:t>00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ziua desfășurării probei verbale a examenului de atestare, 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>proba verbală se va desfășura în două etape</w:t>
      </w:r>
      <w:r w:rsidR="008E36B8">
        <w:rPr>
          <w:rFonts w:ascii="Times New Roman" w:hAnsi="Times New Roman" w:cs="Times New Roman"/>
          <w:sz w:val="28"/>
          <w:szCs w:val="28"/>
          <w:lang w:val="pt-BR"/>
        </w:rPr>
        <w:t xml:space="preserve"> conform listelor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t-BR"/>
        </w:rPr>
        <w:t>în incinta Ministerului Justiției al Republicii Moldova, mun. Chișinău, str. 31 August 1989, nr. 82.</w:t>
      </w:r>
    </w:p>
    <w:p w:rsidR="00677732" w:rsidRDefault="00677732" w:rsidP="00262DF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Se </w:t>
      </w:r>
      <w:r w:rsidR="00011736">
        <w:rPr>
          <w:rFonts w:ascii="Times New Roman" w:hAnsi="Times New Roman" w:cs="Times New Roman"/>
          <w:sz w:val="28"/>
          <w:szCs w:val="28"/>
          <w:lang w:val="pt-BR"/>
        </w:rPr>
        <w:t>aprobă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Comisia de atestare în următoarea componență:</w:t>
      </w:r>
    </w:p>
    <w:p w:rsidR="00677732" w:rsidRDefault="00677732" w:rsidP="00677732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Președinte-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Lilian Deliu- șef al Direcției profesii și servicii juridice din cadrul Ministerului Justiției;</w:t>
      </w:r>
    </w:p>
    <w:p w:rsidR="00C5474F" w:rsidRDefault="00677732" w:rsidP="00C5474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C5474F">
        <w:rPr>
          <w:rFonts w:ascii="Times New Roman" w:hAnsi="Times New Roman" w:cs="Times New Roman"/>
          <w:sz w:val="28"/>
          <w:szCs w:val="28"/>
          <w:lang w:val="pt-BR"/>
        </w:rPr>
        <w:t>Oleg Mancevschi- membrul Consiliului de mediere;</w:t>
      </w:r>
    </w:p>
    <w:p w:rsidR="00677732" w:rsidRDefault="00C5474F" w:rsidP="00C5474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 w:rsidR="00677732">
        <w:rPr>
          <w:rFonts w:ascii="Times New Roman" w:hAnsi="Times New Roman" w:cs="Times New Roman"/>
          <w:b/>
          <w:sz w:val="28"/>
          <w:szCs w:val="28"/>
          <w:lang w:val="pt-BR"/>
        </w:rPr>
        <w:t>Membru-</w:t>
      </w:r>
      <w:r w:rsidR="00164C0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20F73">
        <w:rPr>
          <w:rFonts w:ascii="Times New Roman" w:hAnsi="Times New Roman" w:cs="Times New Roman"/>
          <w:sz w:val="28"/>
          <w:szCs w:val="28"/>
          <w:lang w:val="pt-BR"/>
        </w:rPr>
        <w:t xml:space="preserve">Lilia </w:t>
      </w:r>
      <w:r w:rsidR="00195DC7">
        <w:rPr>
          <w:rFonts w:ascii="Times New Roman" w:hAnsi="Times New Roman" w:cs="Times New Roman"/>
          <w:sz w:val="28"/>
          <w:szCs w:val="28"/>
          <w:lang w:val="pt-BR"/>
        </w:rPr>
        <w:t>Maximenco</w:t>
      </w:r>
      <w:r w:rsidR="00677732">
        <w:rPr>
          <w:rFonts w:ascii="Times New Roman" w:hAnsi="Times New Roman" w:cs="Times New Roman"/>
          <w:sz w:val="28"/>
          <w:szCs w:val="28"/>
          <w:lang w:val="pt-BR"/>
        </w:rPr>
        <w:t>- membrul Consiliului de mediere;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520F73">
        <w:rPr>
          <w:rFonts w:ascii="Times New Roman" w:hAnsi="Times New Roman" w:cs="Times New Roman"/>
          <w:sz w:val="28"/>
          <w:szCs w:val="28"/>
          <w:lang w:val="pt-BR"/>
        </w:rPr>
        <w:t xml:space="preserve">Svetlana </w:t>
      </w:r>
      <w:r w:rsidR="00195DC7">
        <w:rPr>
          <w:rFonts w:ascii="Times New Roman" w:hAnsi="Times New Roman" w:cs="Times New Roman"/>
          <w:sz w:val="28"/>
          <w:szCs w:val="28"/>
          <w:lang w:val="pt-BR"/>
        </w:rPr>
        <w:t>Gorea</w:t>
      </w:r>
      <w:r>
        <w:rPr>
          <w:rFonts w:ascii="Times New Roman" w:hAnsi="Times New Roman" w:cs="Times New Roman"/>
          <w:sz w:val="28"/>
          <w:szCs w:val="28"/>
          <w:lang w:val="pt-BR"/>
        </w:rPr>
        <w:t>- membrul Consiliului de mediere;</w:t>
      </w:r>
    </w:p>
    <w:p w:rsidR="00677732" w:rsidRDefault="00677732" w:rsidP="00195DC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3539A9">
        <w:rPr>
          <w:rFonts w:ascii="Times New Roman" w:hAnsi="Times New Roman" w:cs="Times New Roman"/>
          <w:sz w:val="28"/>
          <w:szCs w:val="28"/>
          <w:lang w:val="pt-BR"/>
        </w:rPr>
        <w:t>Lilia Mărgineanu</w:t>
      </w:r>
      <w:r w:rsidR="00C5474F">
        <w:rPr>
          <w:rFonts w:ascii="Times New Roman" w:hAnsi="Times New Roman" w:cs="Times New Roman"/>
          <w:sz w:val="28"/>
          <w:szCs w:val="28"/>
          <w:lang w:val="pt-BR"/>
        </w:rPr>
        <w:t>- formator</w:t>
      </w:r>
      <w:bookmarkStart w:id="0" w:name="_GoBack"/>
      <w:bookmarkEnd w:id="0"/>
      <w:r w:rsidR="00C5474F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F865CE">
        <w:rPr>
          <w:rFonts w:ascii="Times New Roman" w:hAnsi="Times New Roman" w:cs="Times New Roman"/>
          <w:sz w:val="28"/>
          <w:szCs w:val="28"/>
          <w:lang w:val="pt-BR"/>
        </w:rPr>
        <w:t>O</w:t>
      </w:r>
      <w:r w:rsidR="00195DC7">
        <w:rPr>
          <w:rFonts w:ascii="Times New Roman" w:hAnsi="Times New Roman" w:cs="Times New Roman"/>
          <w:sz w:val="28"/>
          <w:szCs w:val="28"/>
          <w:lang w:val="pt-BR"/>
        </w:rPr>
        <w:t>lesea Frunză</w:t>
      </w:r>
      <w:r w:rsidR="001A330F">
        <w:rPr>
          <w:rFonts w:ascii="Times New Roman" w:hAnsi="Times New Roman" w:cs="Times New Roman"/>
          <w:sz w:val="28"/>
          <w:szCs w:val="28"/>
          <w:lang w:val="pt-BR"/>
        </w:rPr>
        <w:t>- formator</w:t>
      </w:r>
      <w:r w:rsidR="00F865C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D846E8">
        <w:rPr>
          <w:rFonts w:ascii="Times New Roman" w:hAnsi="Times New Roman" w:cs="Times New Roman"/>
          <w:sz w:val="28"/>
          <w:szCs w:val="28"/>
          <w:lang w:val="pt-BR"/>
        </w:rPr>
        <w:t>Tatiana Focșa</w:t>
      </w:r>
      <w:r>
        <w:rPr>
          <w:rFonts w:ascii="Times New Roman" w:hAnsi="Times New Roman" w:cs="Times New Roman"/>
          <w:sz w:val="28"/>
          <w:szCs w:val="28"/>
          <w:lang w:val="pt-BR"/>
        </w:rPr>
        <w:t>- formator.</w:t>
      </w:r>
    </w:p>
    <w:p w:rsidR="00D846E8" w:rsidRDefault="00D846E8" w:rsidP="00D846E8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D846E8" w:rsidRDefault="00D846E8" w:rsidP="00D846E8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77732" w:rsidRDefault="00677732" w:rsidP="00262DF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Se </w:t>
      </w:r>
      <w:r w:rsidR="00011736">
        <w:rPr>
          <w:rFonts w:ascii="Times New Roman" w:hAnsi="Times New Roman" w:cs="Times New Roman"/>
          <w:sz w:val="28"/>
          <w:szCs w:val="28"/>
          <w:lang w:val="pt-BR"/>
        </w:rPr>
        <w:t xml:space="preserve">aprobă </w:t>
      </w:r>
      <w:r>
        <w:rPr>
          <w:rFonts w:ascii="Times New Roman" w:hAnsi="Times New Roman" w:cs="Times New Roman"/>
          <w:sz w:val="28"/>
          <w:szCs w:val="28"/>
          <w:lang w:val="pt-BR"/>
        </w:rPr>
        <w:t>Comisia de contestare în următoarea componență:</w:t>
      </w:r>
    </w:p>
    <w:p w:rsidR="00D846E8" w:rsidRDefault="00677732" w:rsidP="00D846E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Președinte-</w:t>
      </w:r>
      <w:r w:rsidR="00D5618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D846E8">
        <w:rPr>
          <w:rFonts w:ascii="Times New Roman" w:hAnsi="Times New Roman" w:cs="Times New Roman"/>
          <w:sz w:val="28"/>
          <w:szCs w:val="28"/>
          <w:lang w:val="pt-BR"/>
        </w:rPr>
        <w:t>Natalia Bordianu- șef al Serviciului asistență juridică calificată și mediere din cadrul Direcției profesii și servicii juridice a Ministerului Justiției.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6A27DA">
        <w:rPr>
          <w:rFonts w:ascii="Times New Roman" w:hAnsi="Times New Roman" w:cs="Times New Roman"/>
          <w:sz w:val="28"/>
          <w:szCs w:val="28"/>
          <w:lang w:val="pt-BR"/>
        </w:rPr>
        <w:t>Maria Vîrlan</w:t>
      </w:r>
      <w:r>
        <w:rPr>
          <w:rFonts w:ascii="Times New Roman" w:hAnsi="Times New Roman" w:cs="Times New Roman"/>
          <w:sz w:val="28"/>
          <w:szCs w:val="28"/>
          <w:lang w:val="pt-BR"/>
        </w:rPr>
        <w:t>- membrul Consiliului de mediere;</w:t>
      </w:r>
    </w:p>
    <w:p w:rsidR="00677732" w:rsidRDefault="00677732" w:rsidP="00D846E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Membru- </w:t>
      </w:r>
      <w:r w:rsidR="00C5474F">
        <w:rPr>
          <w:rFonts w:ascii="Times New Roman" w:hAnsi="Times New Roman" w:cs="Times New Roman"/>
          <w:sz w:val="28"/>
          <w:szCs w:val="28"/>
          <w:lang w:val="pt-BR"/>
        </w:rPr>
        <w:t>Rodica Guranda- membrul Consiliului de mediere;</w:t>
      </w:r>
    </w:p>
    <w:p w:rsidR="00677732" w:rsidRDefault="00677732" w:rsidP="00677732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5.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Se </w:t>
      </w:r>
      <w:r w:rsidR="00011736">
        <w:rPr>
          <w:rFonts w:ascii="Times New Roman" w:hAnsi="Times New Roman" w:cs="Times New Roman"/>
          <w:sz w:val="28"/>
          <w:szCs w:val="28"/>
          <w:lang w:val="pt-BR"/>
        </w:rPr>
        <w:t>aprobă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lista observatorilor la examenul de atestare, după cum urmează: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1) </w:t>
      </w:r>
      <w:r w:rsidR="00520F73">
        <w:rPr>
          <w:rFonts w:ascii="Times New Roman" w:hAnsi="Times New Roman" w:cs="Times New Roman"/>
          <w:sz w:val="28"/>
          <w:szCs w:val="28"/>
          <w:lang w:val="pt-BR"/>
        </w:rPr>
        <w:t xml:space="preserve">Svetlana </w:t>
      </w:r>
      <w:r w:rsidR="002A5755">
        <w:rPr>
          <w:rFonts w:ascii="Times New Roman" w:hAnsi="Times New Roman" w:cs="Times New Roman"/>
          <w:sz w:val="28"/>
          <w:szCs w:val="28"/>
          <w:lang w:val="pt-BR"/>
        </w:rPr>
        <w:t>Haraz- membrul Consiliului de mediere;</w:t>
      </w:r>
    </w:p>
    <w:p w:rsidR="001A330F" w:rsidRDefault="00677732" w:rsidP="001A330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2) </w:t>
      </w:r>
      <w:r w:rsidR="00520F73">
        <w:rPr>
          <w:rFonts w:ascii="Times New Roman" w:hAnsi="Times New Roman" w:cs="Times New Roman"/>
          <w:sz w:val="28"/>
          <w:szCs w:val="28"/>
          <w:lang w:val="pt-BR"/>
        </w:rPr>
        <w:t>Diana Antoci</w:t>
      </w:r>
      <w:r w:rsidR="002A5755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164C05">
        <w:rPr>
          <w:rFonts w:ascii="Times New Roman" w:hAnsi="Times New Roman" w:cs="Times New Roman"/>
          <w:sz w:val="28"/>
          <w:szCs w:val="28"/>
          <w:lang w:val="pt-BR"/>
        </w:rPr>
        <w:t>specialist superior al Serviciului asistență juridică</w:t>
      </w:r>
      <w:r w:rsidR="001A330F">
        <w:rPr>
          <w:rFonts w:ascii="Times New Roman" w:hAnsi="Times New Roman" w:cs="Times New Roman"/>
          <w:sz w:val="28"/>
          <w:szCs w:val="28"/>
          <w:lang w:val="pt-BR"/>
        </w:rPr>
        <w:t xml:space="preserve"> calificată și mediere din cadrul Direcției profesii și servicii juridice a Ministerului Justiției.</w:t>
      </w:r>
    </w:p>
    <w:p w:rsidR="00677732" w:rsidRDefault="00677732" w:rsidP="0067773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77732" w:rsidRDefault="00677732" w:rsidP="00677732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Se </w:t>
      </w:r>
      <w:r w:rsidR="00011736">
        <w:rPr>
          <w:rFonts w:ascii="Times New Roman" w:hAnsi="Times New Roman" w:cs="Times New Roman"/>
          <w:sz w:val="28"/>
          <w:szCs w:val="28"/>
          <w:lang w:val="pt-BR"/>
        </w:rPr>
        <w:t>aprobă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lista candidaților chemați la examenul de atestare, conform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 xml:space="preserve"> anexei nr. 1 la prezenta hotărâ</w:t>
      </w:r>
      <w:r>
        <w:rPr>
          <w:rFonts w:ascii="Times New Roman" w:hAnsi="Times New Roman" w:cs="Times New Roman"/>
          <w:sz w:val="28"/>
          <w:szCs w:val="28"/>
          <w:lang w:val="pt-BR"/>
        </w:rPr>
        <w:t>re.</w:t>
      </w:r>
    </w:p>
    <w:p w:rsidR="00677732" w:rsidRDefault="00677732" w:rsidP="00677732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Se aprobă temele și bibliografia examenului de atestare conform</w:t>
      </w:r>
      <w:r w:rsidR="00262DFD">
        <w:rPr>
          <w:rFonts w:ascii="Times New Roman" w:hAnsi="Times New Roman" w:cs="Times New Roman"/>
          <w:sz w:val="28"/>
          <w:szCs w:val="28"/>
          <w:lang w:val="pt-BR"/>
        </w:rPr>
        <w:t xml:space="preserve"> anexei nr. 2 la prezenta hotărâ</w:t>
      </w:r>
      <w:r>
        <w:rPr>
          <w:rFonts w:ascii="Times New Roman" w:hAnsi="Times New Roman" w:cs="Times New Roman"/>
          <w:sz w:val="28"/>
          <w:szCs w:val="28"/>
          <w:lang w:val="pt-BR"/>
        </w:rPr>
        <w:t>re.</w:t>
      </w:r>
    </w:p>
    <w:p w:rsidR="00FC0919" w:rsidRPr="00FC0919" w:rsidRDefault="00FC0919" w:rsidP="00FC0919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C0919">
        <w:rPr>
          <w:rFonts w:ascii="Times New Roman" w:hAnsi="Times New Roman" w:cs="Times New Roman"/>
          <w:sz w:val="28"/>
          <w:szCs w:val="28"/>
          <w:lang w:val="pt-BR"/>
        </w:rPr>
        <w:t>Pentru admiterea la examenul de atestare, în termen de 15 zile de la publicarea hotărîrii Consiliului de mediere privind organizarea examenu</w:t>
      </w:r>
      <w:r w:rsidR="003539A9">
        <w:rPr>
          <w:rFonts w:ascii="Times New Roman" w:hAnsi="Times New Roman" w:cs="Times New Roman"/>
          <w:sz w:val="28"/>
          <w:szCs w:val="28"/>
          <w:lang w:val="pt-BR"/>
        </w:rPr>
        <w:t>lui de atestare, candidații incluși</w:t>
      </w:r>
      <w:r w:rsidRPr="00FC0919">
        <w:rPr>
          <w:rFonts w:ascii="Times New Roman" w:hAnsi="Times New Roman" w:cs="Times New Roman"/>
          <w:sz w:val="28"/>
          <w:szCs w:val="28"/>
          <w:lang w:val="pt-BR"/>
        </w:rPr>
        <w:t xml:space="preserve"> în lista prevăzută </w:t>
      </w:r>
      <w:r w:rsidR="00232095">
        <w:rPr>
          <w:rFonts w:ascii="Times New Roman" w:hAnsi="Times New Roman" w:cs="Times New Roman"/>
          <w:sz w:val="28"/>
          <w:szCs w:val="28"/>
          <w:lang w:val="pt-BR"/>
        </w:rPr>
        <w:t>în anexa nr.1</w:t>
      </w:r>
      <w:r w:rsidR="003539A9">
        <w:rPr>
          <w:rFonts w:ascii="Times New Roman" w:hAnsi="Times New Roman" w:cs="Times New Roman"/>
          <w:sz w:val="28"/>
          <w:szCs w:val="28"/>
          <w:lang w:val="pt-BR"/>
        </w:rPr>
        <w:t xml:space="preserve"> la prezenta hotărâre vor prezenta</w:t>
      </w:r>
      <w:r w:rsidRPr="00FC0919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FC0919" w:rsidRPr="00FC0919" w:rsidRDefault="00FC0919" w:rsidP="00FC0919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C0919">
        <w:rPr>
          <w:rFonts w:ascii="Times New Roman" w:hAnsi="Times New Roman" w:cs="Times New Roman"/>
          <w:sz w:val="28"/>
          <w:szCs w:val="28"/>
          <w:lang w:val="pt-BR"/>
        </w:rPr>
        <w:t>a) cazierul judiciar, valabil la data desfăşurării examenului de atestare,</w:t>
      </w:r>
    </w:p>
    <w:p w:rsidR="00FC0919" w:rsidRDefault="00FC0919" w:rsidP="00FC0919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C0919">
        <w:rPr>
          <w:rFonts w:ascii="Times New Roman" w:hAnsi="Times New Roman" w:cs="Times New Roman"/>
          <w:sz w:val="28"/>
          <w:szCs w:val="28"/>
          <w:lang w:val="pt-BR"/>
        </w:rPr>
        <w:t>b) certificatul medical (psihiatric şi narcologic), valabil la data desfăşurării examenului de atestare.</w:t>
      </w:r>
    </w:p>
    <w:p w:rsidR="00677732" w:rsidRDefault="00262DFD" w:rsidP="00677732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Prezenta hotărâ</w:t>
      </w:r>
      <w:r w:rsidR="00677732">
        <w:rPr>
          <w:rFonts w:ascii="Times New Roman" w:eastAsia="Calibri" w:hAnsi="Times New Roman" w:cs="Times New Roman"/>
          <w:sz w:val="28"/>
          <w:szCs w:val="28"/>
          <w:lang w:val="ro-RO"/>
        </w:rPr>
        <w:t>re se publică pe pagina oficială a Consiliului de mediere și a Ministerului Justiției al Republicii Moldova.</w:t>
      </w:r>
    </w:p>
    <w:p w:rsidR="00677732" w:rsidRDefault="00677732" w:rsidP="00677732">
      <w:pPr>
        <w:keepNext/>
        <w:widowControl w:val="0"/>
        <w:jc w:val="both"/>
        <w:rPr>
          <w:sz w:val="28"/>
          <w:szCs w:val="28"/>
          <w:lang w:val="pt-BR"/>
        </w:rPr>
      </w:pPr>
    </w:p>
    <w:p w:rsidR="00677732" w:rsidRDefault="00677732" w:rsidP="00677732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</w:p>
    <w:p w:rsidR="00677732" w:rsidRDefault="00677732" w:rsidP="00677732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Preşedintele Consiliului de Mediere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Andrei Balan</w:t>
      </w:r>
    </w:p>
    <w:p w:rsidR="00CB0D2A" w:rsidRPr="00677732" w:rsidRDefault="00CB0D2A">
      <w:pPr>
        <w:rPr>
          <w:lang w:val="pt-BR"/>
        </w:rPr>
      </w:pPr>
    </w:p>
    <w:sectPr w:rsidR="00CB0D2A" w:rsidRPr="0067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078F9"/>
    <w:multiLevelType w:val="hybridMultilevel"/>
    <w:tmpl w:val="E66405E6"/>
    <w:lvl w:ilvl="0" w:tplc="8EC80D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382F02"/>
    <w:multiLevelType w:val="hybridMultilevel"/>
    <w:tmpl w:val="97504BC8"/>
    <w:lvl w:ilvl="0" w:tplc="BA526F22">
      <w:start w:val="6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DB5B83"/>
    <w:multiLevelType w:val="hybridMultilevel"/>
    <w:tmpl w:val="E66405E6"/>
    <w:lvl w:ilvl="0" w:tplc="8EC80D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32"/>
    <w:rsid w:val="00011736"/>
    <w:rsid w:val="00164C05"/>
    <w:rsid w:val="00195DC7"/>
    <w:rsid w:val="001A330F"/>
    <w:rsid w:val="00232095"/>
    <w:rsid w:val="00262DFD"/>
    <w:rsid w:val="002A5755"/>
    <w:rsid w:val="003539A9"/>
    <w:rsid w:val="004F58D0"/>
    <w:rsid w:val="00520F73"/>
    <w:rsid w:val="00642462"/>
    <w:rsid w:val="00677732"/>
    <w:rsid w:val="006A27DA"/>
    <w:rsid w:val="006F147A"/>
    <w:rsid w:val="008D08DF"/>
    <w:rsid w:val="008E36B8"/>
    <w:rsid w:val="009F27C1"/>
    <w:rsid w:val="00B64CF5"/>
    <w:rsid w:val="00C26FA4"/>
    <w:rsid w:val="00C5474F"/>
    <w:rsid w:val="00CA773E"/>
    <w:rsid w:val="00CB0D2A"/>
    <w:rsid w:val="00D56183"/>
    <w:rsid w:val="00D846E8"/>
    <w:rsid w:val="00EE399D"/>
    <w:rsid w:val="00F865CE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D4D95-1D65-402E-8504-60D58810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a3">
    <w:name w:val="Hyperlink"/>
    <w:uiPriority w:val="99"/>
    <w:unhideWhenUsed/>
    <w:rsid w:val="004F58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5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5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17</cp:revision>
  <cp:lastPrinted>2017-05-23T09:09:00Z</cp:lastPrinted>
  <dcterms:created xsi:type="dcterms:W3CDTF">2017-05-15T11:24:00Z</dcterms:created>
  <dcterms:modified xsi:type="dcterms:W3CDTF">2017-05-24T11:03:00Z</dcterms:modified>
</cp:coreProperties>
</file>