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892"/>
        <w:gridCol w:w="4068"/>
      </w:tblGrid>
      <w:tr w:rsidR="00CC21CF" w:rsidRPr="00CC21CF" w:rsidTr="00CC21CF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1CF" w:rsidRPr="00CC21CF" w:rsidRDefault="00CC21CF" w:rsidP="00CC21C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ru-RU"/>
              </w:rPr>
            </w:pPr>
            <w:bookmarkStart w:id="0" w:name="_GoBack"/>
            <w:bookmarkEnd w:id="0"/>
            <w:r w:rsidRPr="00CC21CF">
              <w:rPr>
                <w:rFonts w:eastAsia="Times New Roman" w:cs="Times New Roman"/>
                <w:color w:val="000000"/>
                <w:szCs w:val="24"/>
              </w:rPr>
              <w:t>HCMC</w:t>
            </w:r>
            <w:r w:rsidRPr="00CC21CF">
              <w:rPr>
                <w:rFonts w:eastAsia="Times New Roman" w:cs="Times New Roman"/>
                <w:color w:val="000000"/>
                <w:szCs w:val="24"/>
                <w:lang w:val="ru-RU"/>
              </w:rPr>
              <w:t>2/2013</w:t>
            </w:r>
            <w:r w:rsidRPr="00CC21CF">
              <w:rPr>
                <w:rFonts w:eastAsia="Times New Roman" w:cs="Times New Roman"/>
                <w:color w:val="000000"/>
                <w:szCs w:val="24"/>
                <w:lang w:val="ru-RU"/>
              </w:rPr>
              <w:br/>
            </w:r>
            <w:r w:rsidRPr="00CC21CF">
              <w:rPr>
                <w:rFonts w:eastAsia="Times New Roman" w:cs="Times New Roman"/>
                <w:color w:val="000000"/>
                <w:szCs w:val="24"/>
              </w:rPr>
              <w:t>ID</w:t>
            </w:r>
            <w:r w:rsidRPr="00CC21CF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CC21CF">
              <w:rPr>
                <w:rFonts w:eastAsia="Times New Roman" w:cs="Times New Roman"/>
                <w:color w:val="000000"/>
                <w:szCs w:val="24"/>
              </w:rPr>
              <w:t>intern</w:t>
            </w:r>
            <w:r w:rsidRPr="00CC21CF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CC21CF">
              <w:rPr>
                <w:rFonts w:eastAsia="Times New Roman" w:cs="Times New Roman"/>
                <w:color w:val="000000"/>
                <w:szCs w:val="24"/>
              </w:rPr>
              <w:t>unic</w:t>
            </w:r>
            <w:r w:rsidRPr="00CC21CF">
              <w:rPr>
                <w:rFonts w:eastAsia="Times New Roman" w:cs="Times New Roman"/>
                <w:color w:val="000000"/>
                <w:szCs w:val="24"/>
                <w:lang w:val="ru-RU"/>
              </w:rPr>
              <w:t xml:space="preserve">: </w:t>
            </w:r>
            <w:r w:rsidRPr="00CC21CF">
              <w:rPr>
                <w:rFonts w:eastAsia="Times New Roman" w:cs="Times New Roman"/>
                <w:color w:val="000000"/>
                <w:szCs w:val="24"/>
              </w:rPr>
              <w:t> </w:t>
            </w:r>
            <w:r w:rsidRPr="00CC21CF">
              <w:rPr>
                <w:rFonts w:eastAsia="Times New Roman" w:cs="Times New Roman"/>
                <w:color w:val="000000"/>
                <w:szCs w:val="24"/>
                <w:lang w:val="ru-RU"/>
              </w:rPr>
              <w:t>347553</w:t>
            </w:r>
            <w:r w:rsidRPr="00CC21CF">
              <w:rPr>
                <w:rFonts w:eastAsia="Times New Roman" w:cs="Times New Roman"/>
                <w:color w:val="000000"/>
                <w:szCs w:val="24"/>
              </w:rPr>
              <w:t> </w:t>
            </w:r>
            <w:r w:rsidRPr="00CC21CF">
              <w:rPr>
                <w:rFonts w:eastAsia="Times New Roman" w:cs="Times New Roman"/>
                <w:color w:val="000000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1CF" w:rsidRPr="00CC21CF" w:rsidRDefault="00327EE3" w:rsidP="00CC21C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hyperlink r:id="rId5" w:history="1">
              <w:r w:rsidR="00CC21CF" w:rsidRPr="00CC21CF">
                <w:rPr>
                  <w:rFonts w:eastAsia="Times New Roman" w:cs="Times New Roman"/>
                  <w:color w:val="0000FF"/>
                  <w:szCs w:val="24"/>
                  <w:u w:val="single"/>
                </w:rPr>
                <w:t>Fişa actului juridic</w:t>
              </w:r>
            </w:hyperlink>
          </w:p>
        </w:tc>
      </w:tr>
      <w:tr w:rsidR="00CC21CF" w:rsidRPr="00CC21CF" w:rsidTr="00CC21CF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1CF" w:rsidRPr="00CC21CF" w:rsidRDefault="00CC21CF" w:rsidP="00CC2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C21CF">
              <w:rPr>
                <w:rFonts w:eastAsia="Times New Roman" w:cs="Times New Roman"/>
                <w:noProof/>
                <w:color w:val="000000"/>
                <w:szCs w:val="24"/>
                <w:lang w:val="ru-RU" w:eastAsia="ru-RU"/>
              </w:rPr>
              <w:drawing>
                <wp:inline distT="0" distB="0" distL="0" distR="0">
                  <wp:extent cx="497205" cy="586105"/>
                  <wp:effectExtent l="0" t="0" r="0" b="4445"/>
                  <wp:docPr id="3" name="Picture 3" descr="http://lex.justice.md/imgcms/stateembl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ex.justice.md/imgcms/stateemble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21CF">
              <w:rPr>
                <w:rFonts w:eastAsia="Times New Roman" w:cs="Times New Roman"/>
                <w:color w:val="000000"/>
                <w:szCs w:val="24"/>
              </w:rPr>
              <w:br/>
            </w:r>
            <w:r w:rsidRPr="00CC21CF">
              <w:rPr>
                <w:rFonts w:eastAsia="Times New Roman" w:cs="Times New Roman"/>
                <w:b/>
                <w:bCs/>
                <w:color w:val="000000"/>
                <w:szCs w:val="24"/>
              </w:rPr>
              <w:t>Republica Moldova</w:t>
            </w:r>
          </w:p>
        </w:tc>
      </w:tr>
      <w:tr w:rsidR="00CC21CF" w:rsidRPr="00CC21CF" w:rsidTr="00CC21CF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1CF" w:rsidRPr="00CC21CF" w:rsidRDefault="00CC21CF" w:rsidP="00CC2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C21CF">
              <w:rPr>
                <w:rFonts w:eastAsia="Times New Roman" w:cs="Times New Roman"/>
                <w:b/>
                <w:bCs/>
                <w:color w:val="000000"/>
                <w:szCs w:val="24"/>
              </w:rPr>
              <w:t>CONSILIUL DE MEDIERE</w:t>
            </w:r>
          </w:p>
        </w:tc>
      </w:tr>
      <w:tr w:rsidR="00CC21CF" w:rsidRPr="00CC21CF" w:rsidTr="00CC21CF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1CF" w:rsidRPr="00CC21CF" w:rsidRDefault="00CC21CF" w:rsidP="00CC2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C21CF">
              <w:rPr>
                <w:rFonts w:eastAsia="Times New Roman" w:cs="Times New Roman"/>
                <w:b/>
                <w:bCs/>
                <w:color w:val="000000"/>
                <w:szCs w:val="24"/>
              </w:rPr>
              <w:t>HOTĂRÎRE</w:t>
            </w:r>
            <w:r w:rsidRPr="00CC21CF">
              <w:rPr>
                <w:rFonts w:eastAsia="Times New Roman" w:cs="Times New Roman"/>
                <w:color w:val="000000"/>
                <w:szCs w:val="24"/>
              </w:rPr>
              <w:t> Nr. 2 </w:t>
            </w:r>
            <w:r w:rsidRPr="00CC21CF">
              <w:rPr>
                <w:rFonts w:eastAsia="Times New Roman" w:cs="Times New Roman"/>
                <w:color w:val="000000"/>
                <w:szCs w:val="24"/>
              </w:rPr>
              <w:br/>
              <w:t>din  17.04.2013</w:t>
            </w:r>
          </w:p>
        </w:tc>
      </w:tr>
      <w:tr w:rsidR="00CC21CF" w:rsidRPr="00CC21CF" w:rsidTr="00CC21CF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1CF" w:rsidRPr="00CC21CF" w:rsidRDefault="00CC21CF" w:rsidP="00CC21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C21CF">
              <w:rPr>
                <w:rFonts w:eastAsia="Times New Roman" w:cs="Times New Roman"/>
                <w:b/>
                <w:bCs/>
                <w:color w:val="000000"/>
                <w:szCs w:val="24"/>
              </w:rPr>
              <w:t>cu privire la modificarea Regulamentului </w:t>
            </w:r>
            <w:r w:rsidRPr="00CC21CF">
              <w:rPr>
                <w:rFonts w:eastAsia="Times New Roman" w:cs="Times New Roman"/>
                <w:b/>
                <w:bCs/>
                <w:color w:val="000000"/>
                <w:szCs w:val="24"/>
              </w:rPr>
              <w:br/>
              <w:t>Consiliului de mediere, aprobat prin anexa nr. 1 la </w:t>
            </w:r>
            <w:r w:rsidRPr="00CC21CF">
              <w:rPr>
                <w:rFonts w:eastAsia="Times New Roman" w:cs="Times New Roman"/>
                <w:b/>
                <w:bCs/>
                <w:color w:val="000000"/>
                <w:szCs w:val="24"/>
              </w:rPr>
              <w:br/>
              <w:t>HotărîreaConsiliului de mediere nr. 1 din 16 iunie 2008</w:t>
            </w:r>
          </w:p>
        </w:tc>
      </w:tr>
      <w:tr w:rsidR="00CC21CF" w:rsidRPr="00CC21CF" w:rsidTr="00CC21CF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1CF" w:rsidRPr="00CC21CF" w:rsidRDefault="00CC21CF" w:rsidP="00CC21C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C21CF">
              <w:rPr>
                <w:rFonts w:eastAsia="Times New Roman" w:cs="Times New Roman"/>
                <w:color w:val="000000"/>
                <w:szCs w:val="24"/>
              </w:rPr>
              <w:t>Publicat : 26.04.2013 în Monitorul Oficial Nr. 92-95     art Nr : 501</w:t>
            </w:r>
          </w:p>
        </w:tc>
      </w:tr>
      <w:tr w:rsidR="00CC21CF" w:rsidRPr="00CC21CF" w:rsidTr="00CC21CF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1CF" w:rsidRPr="00CC21CF" w:rsidRDefault="00CC21CF" w:rsidP="00CC21C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C21CF">
              <w:rPr>
                <w:rFonts w:eastAsia="Times New Roman" w:cs="Times New Roman"/>
                <w:color w:val="000000"/>
                <w:szCs w:val="24"/>
              </w:rPr>
              <w:t>    În temeiul art. 21 alin. (6) din Legea nr. 134-XVI din 14 iunie 2007 cu privire la mediere (Monitorul Oficial al Republicii Moldova, 2007, nr. 188-191, art. 730), Consiliul de mediere </w:t>
            </w:r>
            <w:r w:rsidRPr="00CC21CF">
              <w:rPr>
                <w:rFonts w:eastAsia="Times New Roman" w:cs="Times New Roman"/>
                <w:b/>
                <w:bCs/>
                <w:color w:val="000000"/>
                <w:szCs w:val="24"/>
              </w:rPr>
              <w:t>HOTĂRĂŞTE: </w:t>
            </w:r>
            <w:r w:rsidRPr="00CC21CF">
              <w:rPr>
                <w:rFonts w:eastAsia="Times New Roman" w:cs="Times New Roman"/>
                <w:color w:val="000000"/>
                <w:szCs w:val="24"/>
              </w:rPr>
              <w:br/>
              <w:t>    1. Regulamentul Consiliului de mediere, aprobat prin anexa nr. 1 la Hotărîrea Consiliului de mediere nr. 1 din 16 iunie 2008 (Monitorul Oficial al Republicii Moldova, 2009, nr. 99-100, art. 437), se modifică după cum urmează:</w:t>
            </w:r>
            <w:r w:rsidRPr="00CC21CF">
              <w:rPr>
                <w:rFonts w:eastAsia="Times New Roman" w:cs="Times New Roman"/>
                <w:color w:val="000000"/>
                <w:szCs w:val="24"/>
              </w:rPr>
              <w:br/>
              <w:t>    1) la pct. 19, cifra ”7” se substituie cu cifra ”6”;</w:t>
            </w:r>
            <w:r w:rsidRPr="00CC21CF">
              <w:rPr>
                <w:rFonts w:eastAsia="Times New Roman" w:cs="Times New Roman"/>
                <w:color w:val="000000"/>
                <w:szCs w:val="24"/>
              </w:rPr>
              <w:br/>
              <w:t>    2) la pct. 23 subpct.1) lit. j), cuvintele ”avizează şi” se exclud.</w:t>
            </w:r>
            <w:r w:rsidRPr="00CC21CF">
              <w:rPr>
                <w:rFonts w:eastAsia="Times New Roman" w:cs="Times New Roman"/>
                <w:color w:val="000000"/>
                <w:szCs w:val="24"/>
              </w:rPr>
              <w:br/>
              <w:t>    2. Prezenta hotărîre se publică în Monitorul Oficial al Republicii Moldova.</w:t>
            </w:r>
            <w:r w:rsidRPr="00CC21CF">
              <w:rPr>
                <w:rFonts w:eastAsia="Times New Roman" w:cs="Times New Roman"/>
                <w:color w:val="000000"/>
                <w:szCs w:val="24"/>
              </w:rPr>
              <w:br/>
            </w:r>
            <w:r w:rsidRPr="00CC21CF">
              <w:rPr>
                <w:rFonts w:eastAsia="Times New Roman" w:cs="Times New Roman"/>
                <w:color w:val="000000"/>
                <w:szCs w:val="24"/>
              </w:rPr>
              <w:br/>
              <w:t>    </w:t>
            </w:r>
            <w:r w:rsidRPr="00CC21CF">
              <w:rPr>
                <w:rFonts w:eastAsia="Times New Roman" w:cs="Times New Roman"/>
                <w:b/>
                <w:bCs/>
                <w:color w:val="000000"/>
                <w:sz w:val="22"/>
              </w:rPr>
              <w:t>PREŞEDINTELE CONSILIULUI</w:t>
            </w:r>
            <w:r w:rsidRPr="00CC21CF">
              <w:rPr>
                <w:rFonts w:eastAsia="Times New Roman" w:cs="Times New Roman"/>
                <w:b/>
                <w:bCs/>
                <w:color w:val="000000"/>
                <w:sz w:val="22"/>
              </w:rPr>
              <w:br/>
              <w:t>    DE MEDIERE                                                      Andrei MUNTEANU</w:t>
            </w:r>
            <w:r w:rsidRPr="00CC21CF">
              <w:rPr>
                <w:rFonts w:eastAsia="Times New Roman" w:cs="Times New Roman"/>
                <w:b/>
                <w:bCs/>
                <w:color w:val="000000"/>
                <w:sz w:val="22"/>
              </w:rPr>
              <w:br/>
            </w:r>
            <w:r w:rsidRPr="00CC21CF">
              <w:rPr>
                <w:rFonts w:eastAsia="Times New Roman" w:cs="Times New Roman"/>
                <w:b/>
                <w:bCs/>
                <w:color w:val="000000"/>
                <w:sz w:val="22"/>
              </w:rPr>
              <w:br/>
              <w:t>    Nr.  2. Chişinău, 17 aprilie 2013.</w:t>
            </w:r>
          </w:p>
        </w:tc>
      </w:tr>
    </w:tbl>
    <w:p w:rsidR="00890793" w:rsidRPr="00CC21CF" w:rsidRDefault="00890793" w:rsidP="00CC21CF"/>
    <w:sectPr w:rsidR="00890793" w:rsidRPr="00CC2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08"/>
    <w:rsid w:val="00215FB5"/>
    <w:rsid w:val="00327EE3"/>
    <w:rsid w:val="00484108"/>
    <w:rsid w:val="00813B3B"/>
    <w:rsid w:val="00855CFD"/>
    <w:rsid w:val="00890793"/>
    <w:rsid w:val="00C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B5"/>
    <w:rPr>
      <w:rFonts w:ascii="Times New Roman" w:hAnsi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484108"/>
  </w:style>
  <w:style w:type="character" w:styleId="Hyperlink">
    <w:name w:val="Hyperlink"/>
    <w:basedOn w:val="Fontdeparagrafimplicit"/>
    <w:uiPriority w:val="99"/>
    <w:semiHidden/>
    <w:unhideWhenUsed/>
    <w:rsid w:val="00484108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484108"/>
    <w:rPr>
      <w:b/>
      <w:bCs/>
    </w:rPr>
  </w:style>
  <w:style w:type="character" w:customStyle="1" w:styleId="docheader">
    <w:name w:val="doc_header"/>
    <w:basedOn w:val="Fontdeparagrafimplicit"/>
    <w:rsid w:val="00484108"/>
  </w:style>
  <w:style w:type="character" w:customStyle="1" w:styleId="docsign1">
    <w:name w:val="doc_sign1"/>
    <w:basedOn w:val="Fontdeparagrafimplicit"/>
    <w:rsid w:val="00484108"/>
  </w:style>
  <w:style w:type="character" w:customStyle="1" w:styleId="docred">
    <w:name w:val="doc_red"/>
    <w:basedOn w:val="Fontdeparagrafimplicit"/>
    <w:rsid w:val="00813B3B"/>
  </w:style>
  <w:style w:type="character" w:customStyle="1" w:styleId="docblue">
    <w:name w:val="doc_blue"/>
    <w:basedOn w:val="Fontdeparagrafimplicit"/>
    <w:rsid w:val="00813B3B"/>
  </w:style>
  <w:style w:type="paragraph" w:styleId="TextnBalon">
    <w:name w:val="Balloon Text"/>
    <w:basedOn w:val="Normal"/>
    <w:link w:val="TextnBalonCaracter"/>
    <w:uiPriority w:val="99"/>
    <w:semiHidden/>
    <w:unhideWhenUsed/>
    <w:rsid w:val="0032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27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B5"/>
    <w:rPr>
      <w:rFonts w:ascii="Times New Roman" w:hAnsi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484108"/>
  </w:style>
  <w:style w:type="character" w:styleId="Hyperlink">
    <w:name w:val="Hyperlink"/>
    <w:basedOn w:val="Fontdeparagrafimplicit"/>
    <w:uiPriority w:val="99"/>
    <w:semiHidden/>
    <w:unhideWhenUsed/>
    <w:rsid w:val="00484108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484108"/>
    <w:rPr>
      <w:b/>
      <w:bCs/>
    </w:rPr>
  </w:style>
  <w:style w:type="character" w:customStyle="1" w:styleId="docheader">
    <w:name w:val="doc_header"/>
    <w:basedOn w:val="Fontdeparagrafimplicit"/>
    <w:rsid w:val="00484108"/>
  </w:style>
  <w:style w:type="character" w:customStyle="1" w:styleId="docsign1">
    <w:name w:val="doc_sign1"/>
    <w:basedOn w:val="Fontdeparagrafimplicit"/>
    <w:rsid w:val="00484108"/>
  </w:style>
  <w:style w:type="character" w:customStyle="1" w:styleId="docred">
    <w:name w:val="doc_red"/>
    <w:basedOn w:val="Fontdeparagrafimplicit"/>
    <w:rsid w:val="00813B3B"/>
  </w:style>
  <w:style w:type="character" w:customStyle="1" w:styleId="docblue">
    <w:name w:val="doc_blue"/>
    <w:basedOn w:val="Fontdeparagrafimplicit"/>
    <w:rsid w:val="00813B3B"/>
  </w:style>
  <w:style w:type="paragraph" w:styleId="TextnBalon">
    <w:name w:val="Balloon Text"/>
    <w:basedOn w:val="Normal"/>
    <w:link w:val="TextnBalonCaracter"/>
    <w:uiPriority w:val="99"/>
    <w:semiHidden/>
    <w:unhideWhenUsed/>
    <w:rsid w:val="0032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27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lex.justice.md/index.php?action=view&amp;view=doc&amp;lang=1&amp;id=3475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Cage Nicolas</dc:creator>
  <cp:keywords/>
  <dc:description/>
  <cp:lastModifiedBy>Admin</cp:lastModifiedBy>
  <cp:revision>2</cp:revision>
  <dcterms:created xsi:type="dcterms:W3CDTF">2013-11-11T09:18:00Z</dcterms:created>
  <dcterms:modified xsi:type="dcterms:W3CDTF">2013-11-11T09:18:00Z</dcterms:modified>
</cp:coreProperties>
</file>