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D6" w:rsidRPr="002E3EDC" w:rsidRDefault="00F718D6" w:rsidP="00F718D6">
      <w:pPr>
        <w:tabs>
          <w:tab w:val="left" w:pos="3480"/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MEDIATION COUNCIL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C</w:t>
      </w: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ONSILIUL DE MEDIERE</w:t>
      </w:r>
    </w:p>
    <w:p w:rsidR="00F718D6" w:rsidRPr="002E3EDC" w:rsidRDefault="00F718D6" w:rsidP="00F718D6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REPUBLIC OF MOLDOVA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>REPUBLICA MOLDOVA</w:t>
      </w:r>
    </w:p>
    <w:p w:rsidR="00F718D6" w:rsidRPr="002E3EDC" w:rsidRDefault="00F718D6" w:rsidP="00F718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</w:p>
    <w:p w:rsidR="00F718D6" w:rsidRPr="002E3EDC" w:rsidRDefault="00F718D6" w:rsidP="00F718D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</w:p>
    <w:p w:rsidR="00F718D6" w:rsidRPr="002E3EDC" w:rsidRDefault="00F718D6" w:rsidP="00F718D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 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887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022 820 887</w:t>
      </w:r>
    </w:p>
    <w:p w:rsidR="00F718D6" w:rsidRPr="002E3EDC" w:rsidRDefault="00F718D6" w:rsidP="00F718D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6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7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</w:p>
    <w:p w:rsidR="00F718D6" w:rsidRPr="002E3EDC" w:rsidRDefault="00F718D6" w:rsidP="00F718D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www.mediere.gov.md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www.mediere.gov.md</w:t>
      </w:r>
    </w:p>
    <w:p w:rsidR="00F718D6" w:rsidRPr="002E3EDC" w:rsidRDefault="00F718D6" w:rsidP="00F718D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</w:p>
    <w:p w:rsidR="00F718D6" w:rsidRDefault="00F718D6" w:rsidP="00F718D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</w:p>
    <w:p w:rsidR="00F718D6" w:rsidRPr="003C3B1C" w:rsidRDefault="00F718D6" w:rsidP="00F718D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HOTĂRÂRE  </w:t>
      </w:r>
    </w:p>
    <w:p w:rsidR="00F718D6" w:rsidRPr="003C3B1C" w:rsidRDefault="00F718D6" w:rsidP="00F718D6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„14</w:t>
      </w: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august  </w:t>
      </w: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2020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                   </w:t>
      </w: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nr.</w:t>
      </w:r>
      <w:r w:rsidR="007D183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29</w:t>
      </w:r>
    </w:p>
    <w:p w:rsidR="00F718D6" w:rsidRDefault="00F718D6" w:rsidP="00F718D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</w:pPr>
    </w:p>
    <w:p w:rsidR="00F718D6" w:rsidRPr="003C3B1C" w:rsidRDefault="00F718D6" w:rsidP="00F718D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 xml:space="preserve">cu privire la 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>aprobarea modelului Informației din Registrul</w:t>
      </w:r>
      <w:r w:rsidR="007D183E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 xml:space="preserve"> de stat al mediatorilor pentru publicarea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 xml:space="preserve"> pe pagina web oficială a Consiliului de Mediere și cea a Ministerului Justiției  </w:t>
      </w:r>
    </w:p>
    <w:p w:rsidR="00F718D6" w:rsidRPr="003C3B1C" w:rsidRDefault="00F718D6" w:rsidP="00F718D6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F718D6" w:rsidRPr="003C3B1C" w:rsidRDefault="00F718D6" w:rsidP="00F718D6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În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temeiul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art. </w:t>
      </w:r>
      <w:proofErr w:type="gram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9</w:t>
      </w:r>
      <w:proofErr w:type="gram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alin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(6) </w:t>
      </w:r>
      <w:proofErr w:type="gram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din</w:t>
      </w:r>
      <w:proofErr w:type="gram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Legea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nr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gram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137</w:t>
      </w:r>
      <w:proofErr w:type="gram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din 03.07.2015 cu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privire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la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       (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Monitorul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Oficial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 224-233 din 21.08.2015, art. 445)</w:t>
      </w: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precum</w:t>
      </w:r>
      <w:proofErr w:type="spellEnd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și</w:t>
      </w:r>
      <w:proofErr w:type="spellEnd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pct</w:t>
      </w:r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.pct</w:t>
      </w:r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13 </w:t>
      </w:r>
      <w:proofErr w:type="spellStart"/>
      <w:r w:rsidR="005B236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și</w:t>
      </w:r>
      <w:proofErr w:type="spellEnd"/>
      <w:r w:rsidR="005B236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17 </w:t>
      </w:r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din </w:t>
      </w:r>
      <w:proofErr w:type="spellStart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Regulamentul</w:t>
      </w:r>
      <w:proofErr w:type="spellEnd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cu </w:t>
      </w:r>
      <w:proofErr w:type="spellStart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privire</w:t>
      </w:r>
      <w:proofErr w:type="spellEnd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la </w:t>
      </w:r>
      <w:proofErr w:type="spellStart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Registrul</w:t>
      </w:r>
      <w:proofErr w:type="spellEnd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stat al </w:t>
      </w:r>
      <w:proofErr w:type="spellStart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mediatorilor</w:t>
      </w:r>
      <w:proofErr w:type="spellEnd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aproba</w:t>
      </w:r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</w:t>
      </w:r>
      <w:proofErr w:type="spellEnd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prin</w:t>
      </w:r>
      <w:proofErr w:type="spellEnd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Hotărîrea</w:t>
      </w:r>
      <w:proofErr w:type="spellEnd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Guvernului</w:t>
      </w:r>
      <w:proofErr w:type="spellEnd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nr</w:t>
      </w:r>
      <w:proofErr w:type="spellEnd"/>
      <w:r w:rsidR="00EE46A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gramStart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1227</w:t>
      </w:r>
      <w:proofErr w:type="gramEnd"/>
      <w:r w:rsidR="00AB08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din 09.11.2016,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Consiliul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mediere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</w:p>
    <w:p w:rsidR="00F718D6" w:rsidRPr="003C3B1C" w:rsidRDefault="00F718D6" w:rsidP="00F718D6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F718D6" w:rsidRDefault="00F718D6" w:rsidP="00F718D6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3C3B1C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HOTĂRĂȘTE</w:t>
      </w:r>
      <w:r w:rsidRPr="003C3B1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:</w:t>
      </w:r>
    </w:p>
    <w:p w:rsidR="00F718D6" w:rsidRPr="003C3B1C" w:rsidRDefault="00F718D6" w:rsidP="00F718D6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F718D6" w:rsidRPr="00B60FA1" w:rsidRDefault="00F718D6" w:rsidP="00F718D6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Se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aprobă </w:t>
      </w:r>
      <w:r w:rsidR="007D183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modelul Informației din Registrul de stat al mediatorilor pentru publicare pe pagina web oficială a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Consiliului de Mediere </w:t>
      </w:r>
      <w:r w:rsidR="007D183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și cea a </w:t>
      </w:r>
      <w:r w:rsidR="00C07062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Ministerului Justiției conform a</w:t>
      </w:r>
      <w:r w:rsidR="007D183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nexei</w:t>
      </w:r>
      <w:r w:rsidR="00C07062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la prezenta hotărîre</w:t>
      </w:r>
      <w:bookmarkStart w:id="0" w:name="_GoBack"/>
      <w:bookmarkEnd w:id="0"/>
      <w:r w:rsidR="007D183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</w:p>
    <w:p w:rsidR="00F718D6" w:rsidRPr="00B60FA1" w:rsidRDefault="00F718D6" w:rsidP="00F718D6">
      <w:pPr>
        <w:pStyle w:val="a4"/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718D6" w:rsidRDefault="00F718D6" w:rsidP="00F718D6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Prezenta hotărîre se publică pe pagina web oficială a Consiliului de mediere </w:t>
      </w:r>
      <w:hyperlink r:id="rId8" w:history="1">
        <w:r w:rsidRPr="00A363D5">
          <w:rPr>
            <w:rStyle w:val="a3"/>
            <w:rFonts w:ascii="Times New Roman" w:hAnsi="Times New Roman" w:cs="Times New Roman"/>
            <w:sz w:val="26"/>
            <w:szCs w:val="26"/>
            <w:lang w:val="ro-RO"/>
          </w:rPr>
          <w:t>www.mediere.gov.md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.</w:t>
      </w:r>
      <w:r w:rsidRPr="003C3B1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</w:p>
    <w:p w:rsidR="00F718D6" w:rsidRDefault="00F718D6" w:rsidP="00F718D6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718D6" w:rsidRDefault="00F718D6" w:rsidP="00F718D6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718D6" w:rsidRDefault="00F718D6" w:rsidP="00F718D6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718D6" w:rsidRDefault="00F718D6" w:rsidP="00F718D6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718D6" w:rsidRDefault="00F718D6" w:rsidP="00F718D6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718D6" w:rsidRDefault="00F718D6" w:rsidP="00F718D6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718D6" w:rsidRPr="00B60FA1" w:rsidRDefault="00F718D6" w:rsidP="00F718D6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60FA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</w:t>
      </w:r>
    </w:p>
    <w:p w:rsidR="00F718D6" w:rsidRPr="003C3B1C" w:rsidRDefault="00F718D6" w:rsidP="00F718D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Membrii Consiliului de mediere:</w:t>
      </w:r>
    </w:p>
    <w:p w:rsidR="00F718D6" w:rsidRPr="003C3B1C" w:rsidRDefault="00F718D6" w:rsidP="00F718D6">
      <w:pPr>
        <w:tabs>
          <w:tab w:val="left" w:pos="709"/>
        </w:tabs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718D6" w:rsidRPr="003C3B1C" w:rsidRDefault="00F718D6" w:rsidP="00F718D6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Chifa Felicia      _______________             Haraz Svetlana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______________    </w:t>
      </w:r>
    </w:p>
    <w:p w:rsidR="00F718D6" w:rsidRPr="003C3B1C" w:rsidRDefault="00F718D6" w:rsidP="00F718D6">
      <w:pPr>
        <w:tabs>
          <w:tab w:val="left" w:pos="709"/>
          <w:tab w:val="left" w:pos="2694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Burlacu Marcel  _______________     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Mancevschi Oleg      ______________         </w:t>
      </w:r>
    </w:p>
    <w:p w:rsidR="00F718D6" w:rsidRPr="003C3B1C" w:rsidRDefault="00F718D6" w:rsidP="00F718D6">
      <w:pPr>
        <w:tabs>
          <w:tab w:val="left" w:pos="709"/>
          <w:tab w:val="left" w:pos="2410"/>
          <w:tab w:val="left" w:pos="2552"/>
          <w:tab w:val="left" w:pos="2694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Gorea Svetlana   _______________            Maximenco Lilia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______________               </w:t>
      </w:r>
    </w:p>
    <w:p w:rsidR="00F718D6" w:rsidRPr="003C3B1C" w:rsidRDefault="00F718D6" w:rsidP="00F718D6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Guranda Rodica _______________     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Vîrlan Maria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>______________</w:t>
      </w:r>
    </w:p>
    <w:p w:rsidR="00F718D6" w:rsidRPr="003C3B1C" w:rsidRDefault="00F718D6" w:rsidP="00F718D6">
      <w:pPr>
        <w:tabs>
          <w:tab w:val="left" w:pos="709"/>
        </w:tabs>
        <w:spacing w:after="0" w:line="360" w:lineRule="auto"/>
        <w:rPr>
          <w:sz w:val="26"/>
          <w:szCs w:val="26"/>
          <w:lang w:val="en-US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</w:p>
    <w:p w:rsidR="00F718D6" w:rsidRPr="003E0D08" w:rsidRDefault="00F718D6" w:rsidP="00F718D6">
      <w:pPr>
        <w:rPr>
          <w:lang w:val="en-US"/>
        </w:rPr>
      </w:pPr>
    </w:p>
    <w:p w:rsidR="00F718D6" w:rsidRPr="00AB0862" w:rsidRDefault="00F718D6" w:rsidP="00F718D6">
      <w:pPr>
        <w:rPr>
          <w:lang w:val="en-US"/>
        </w:rPr>
      </w:pPr>
    </w:p>
    <w:sectPr w:rsidR="00F718D6" w:rsidRPr="00AB0862" w:rsidSect="0028675A">
      <w:pgSz w:w="12240" w:h="15840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F6B6D"/>
    <w:multiLevelType w:val="hybridMultilevel"/>
    <w:tmpl w:val="9F26058E"/>
    <w:lvl w:ilvl="0" w:tplc="6602E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D6"/>
    <w:rsid w:val="00075C2A"/>
    <w:rsid w:val="000A58E2"/>
    <w:rsid w:val="001824D2"/>
    <w:rsid w:val="005B236E"/>
    <w:rsid w:val="007D183E"/>
    <w:rsid w:val="00AB0862"/>
    <w:rsid w:val="00AD5476"/>
    <w:rsid w:val="00C07062"/>
    <w:rsid w:val="00E770E4"/>
    <w:rsid w:val="00EE46A6"/>
    <w:rsid w:val="00F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1294F-81DB-4719-BAF8-59D15EB3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8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18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23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re.gov.md" TargetMode="External"/><Relationship Id="rId3" Type="http://schemas.openxmlformats.org/officeDocument/2006/relationships/styles" Target="styles.xml"/><Relationship Id="rId7" Type="http://schemas.openxmlformats.org/officeDocument/2006/relationships/hyperlink" Target="mailto:mediere@justice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ere@justice.gov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410D-6E20-4B05-BF34-3E01F0E7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2020-08-19T12:29:00Z</cp:lastPrinted>
  <dcterms:created xsi:type="dcterms:W3CDTF">2020-08-19T11:00:00Z</dcterms:created>
  <dcterms:modified xsi:type="dcterms:W3CDTF">2020-08-20T08:32:00Z</dcterms:modified>
</cp:coreProperties>
</file>